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D9" w:rsidRPr="00621A36" w:rsidRDefault="005650D9" w:rsidP="001936C3">
      <w:pPr>
        <w:jc w:val="both"/>
        <w:rPr>
          <w:noProof/>
          <w:lang w:val="en-US"/>
        </w:rPr>
      </w:pPr>
      <w:r w:rsidRPr="00621A36">
        <w:rPr>
          <w:noProof/>
          <w:lang w:val="en-US"/>
        </w:rPr>
        <w:t>Οι «μεγάλες τέσσερις» τράπεζες της Κίνας συγκεντρώνουν δισεκατομμύρια για τις επενδύσεις σε έργα υποδομών 'One Belt, One Road'</w:t>
      </w:r>
    </w:p>
    <w:p w:rsidR="005650D9" w:rsidRPr="00621A36" w:rsidRDefault="005650D9" w:rsidP="001936C3">
      <w:pPr>
        <w:jc w:val="both"/>
        <w:rPr>
          <w:noProof/>
          <w:lang w:val="en-US"/>
        </w:rPr>
      </w:pPr>
    </w:p>
    <w:p w:rsidR="005650D9" w:rsidRDefault="005650D9" w:rsidP="001936C3">
      <w:pPr>
        <w:jc w:val="both"/>
        <w:divId w:val="436949297"/>
        <w:rPr>
          <w:rStyle w:val="Strong"/>
          <w:b w:val="0"/>
          <w:bCs w:val="0"/>
          <w:color w:val="000000"/>
          <w:sz w:val="21"/>
          <w:szCs w:val="21"/>
        </w:rPr>
      </w:pPr>
      <w:r w:rsidRPr="00621A36">
        <w:rPr>
          <w:rStyle w:val="Strong"/>
          <w:b w:val="0"/>
          <w:bCs w:val="0"/>
          <w:color w:val="000000"/>
          <w:sz w:val="21"/>
          <w:szCs w:val="21"/>
        </w:rPr>
        <w:t>Στο πλαίσιο</w:t>
      </w:r>
      <w:r>
        <w:rPr>
          <w:rStyle w:val="Strong"/>
          <w:b w:val="0"/>
          <w:bCs w:val="0"/>
          <w:color w:val="000000"/>
          <w:sz w:val="21"/>
          <w:szCs w:val="21"/>
        </w:rPr>
        <w:t xml:space="preserve"> στήριξης των αναδυόμενων οικονομιών, η κινεζική κυβέρνηση έχει αναλάβει μια από τις μεγαλύτερες πρωτοβουλίες για έργα ανάπτυξης υποδομών. Πρόκειται για το σχέδιο εν ονόματει </w:t>
      </w:r>
      <w:r>
        <w:rPr>
          <w:rStyle w:val="Strong"/>
          <w:b w:val="0"/>
          <w:bCs w:val="0"/>
          <w:color w:val="000000"/>
          <w:sz w:val="21"/>
          <w:szCs w:val="21"/>
          <w:lang w:val="en-US"/>
        </w:rPr>
        <w:t xml:space="preserve">“One Belt,One Road” </w:t>
      </w:r>
      <w:r>
        <w:rPr>
          <w:rStyle w:val="Strong"/>
          <w:b w:val="0"/>
          <w:bCs w:val="0"/>
          <w:color w:val="000000"/>
          <w:sz w:val="21"/>
          <w:szCs w:val="21"/>
        </w:rPr>
        <w:t>με τις μεγαλύτερες κρατικές εμπορικές τράπεζες της Κίνας να συγκεντρώνουν κεφαλαία για να χρηματοδοτήσουν έργα υποδομών σε πάνω από 60 χώρες σε Ασία, Ευρώπη και Αφρική.</w:t>
      </w:r>
    </w:p>
    <w:p w:rsidR="005650D9" w:rsidRDefault="005650D9" w:rsidP="001936C3">
      <w:pPr>
        <w:jc w:val="both"/>
        <w:divId w:val="436949297"/>
        <w:rPr>
          <w:rStyle w:val="Strong"/>
          <w:b w:val="0"/>
          <w:bCs w:val="0"/>
          <w:color w:val="000000"/>
          <w:sz w:val="21"/>
          <w:szCs w:val="21"/>
        </w:rPr>
      </w:pPr>
    </w:p>
    <w:p w:rsidR="005650D9" w:rsidRDefault="005650D9" w:rsidP="001936C3">
      <w:pPr>
        <w:jc w:val="both"/>
        <w:divId w:val="4369492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Η Κατασκευαστκή Τράπεζα της Κίνας, η δεύτερη μεγαλύτερη στη χώρα σε επίπεδο </w:t>
      </w:r>
      <w:r>
        <w:rPr>
          <w:color w:val="000000"/>
          <w:sz w:val="21"/>
          <w:szCs w:val="21"/>
          <w:lang w:val="en-US"/>
        </w:rPr>
        <w:t xml:space="preserve">assets, </w:t>
      </w:r>
      <w:r>
        <w:rPr>
          <w:color w:val="000000"/>
          <w:sz w:val="21"/>
          <w:szCs w:val="21"/>
        </w:rPr>
        <w:t xml:space="preserve">διενεργεί ήδη </w:t>
      </w:r>
      <w:r>
        <w:rPr>
          <w:color w:val="000000"/>
          <w:sz w:val="21"/>
          <w:szCs w:val="21"/>
          <w:lang w:val="en-US"/>
        </w:rPr>
        <w:t xml:space="preserve">roadshows, </w:t>
      </w:r>
      <w:r>
        <w:rPr>
          <w:color w:val="000000"/>
          <w:sz w:val="21"/>
          <w:szCs w:val="21"/>
        </w:rPr>
        <w:t xml:space="preserve">ώστε να εξασφαλίσει 15 δις.δολάρια από εγχώριους και μη επενδυτές. Ταυτόχρονα η Αγροτική Τράπεζα, η Εμπορική Τράπεζα η </w:t>
      </w:r>
      <w:r>
        <w:rPr>
          <w:color w:val="000000"/>
          <w:sz w:val="21"/>
          <w:szCs w:val="21"/>
          <w:lang w:val="en-US"/>
        </w:rPr>
        <w:t xml:space="preserve">Bank of China, </w:t>
      </w:r>
      <w:r>
        <w:rPr>
          <w:color w:val="000000"/>
          <w:sz w:val="21"/>
          <w:szCs w:val="21"/>
        </w:rPr>
        <w:t xml:space="preserve">όλες στοχεύουν σε αντίστοιχα ποσά. Όμως σύμφωνα με το πρακτορείο ειδήσεων </w:t>
      </w:r>
      <w:r>
        <w:rPr>
          <w:color w:val="000000"/>
          <w:sz w:val="21"/>
          <w:szCs w:val="21"/>
          <w:lang w:val="en-US"/>
        </w:rPr>
        <w:t xml:space="preserve">CNBC </w:t>
      </w:r>
      <w:r>
        <w:rPr>
          <w:color w:val="000000"/>
          <w:sz w:val="21"/>
          <w:szCs w:val="21"/>
        </w:rPr>
        <w:t xml:space="preserve">που σκιαγραφεί την ιστορία του </w:t>
      </w:r>
      <w:r>
        <w:rPr>
          <w:color w:val="000000"/>
          <w:sz w:val="21"/>
          <w:szCs w:val="21"/>
          <w:lang w:val="en-US"/>
        </w:rPr>
        <w:t xml:space="preserve">‘One Belt, One Road’, </w:t>
      </w:r>
      <w:r>
        <w:rPr>
          <w:color w:val="000000"/>
          <w:sz w:val="21"/>
          <w:szCs w:val="21"/>
        </w:rPr>
        <w:t>η επένδυση σε τέτοιου είδους υποδομές είναι αρκετά ρισκογόνα.</w:t>
      </w:r>
    </w:p>
    <w:p w:rsidR="005650D9" w:rsidRDefault="005650D9" w:rsidP="001936C3">
      <w:pPr>
        <w:jc w:val="both"/>
        <w:divId w:val="436949297"/>
        <w:rPr>
          <w:color w:val="000000"/>
          <w:sz w:val="21"/>
          <w:szCs w:val="21"/>
        </w:rPr>
      </w:pPr>
    </w:p>
    <w:p w:rsidR="005650D9" w:rsidRDefault="005650D9" w:rsidP="001936C3">
      <w:pPr>
        <w:jc w:val="both"/>
        <w:divId w:val="4369492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«Αν τα έργα ξεκινούσαν από ιδιωτικές εταιρείες, δε θα χρειαζόταν να ανησυχούμε γιατί οι συνέπειες θα ήταν δικές τους. Αλλά εδώ μιλάμε για κυβερνήσεις, κρατικό δανεισμό και, τελικά, διακυβερνητικές σχέσεις», είπε στο </w:t>
      </w:r>
      <w:r>
        <w:rPr>
          <w:color w:val="000000"/>
          <w:sz w:val="21"/>
          <w:szCs w:val="21"/>
          <w:lang w:val="en-US"/>
        </w:rPr>
        <w:t xml:space="preserve">CNBC </w:t>
      </w:r>
      <w:r>
        <w:rPr>
          <w:color w:val="000000"/>
          <w:sz w:val="21"/>
          <w:szCs w:val="21"/>
        </w:rPr>
        <w:t xml:space="preserve">ο </w:t>
      </w:r>
      <w:r>
        <w:rPr>
          <w:color w:val="000000"/>
          <w:sz w:val="21"/>
          <w:szCs w:val="21"/>
          <w:lang w:val="en-US"/>
        </w:rPr>
        <w:t>Xu Chenggang</w:t>
      </w:r>
      <w:r>
        <w:rPr>
          <w:color w:val="000000"/>
          <w:sz w:val="21"/>
          <w:szCs w:val="21"/>
        </w:rPr>
        <w:t xml:space="preserve">, αντιπρόεδρος του Ινστιτούτου Μελετών της Κίνας. Για μια χώρα όπως η Κίνα, όπου η κρατική ιδιοκτησία υπήρξε ιστορικά υψηλή, αυτό είναι θέμα ιδιαίτερης ανησυχίας, σύμφωνα με το </w:t>
      </w:r>
      <w:r>
        <w:rPr>
          <w:color w:val="000000"/>
          <w:sz w:val="21"/>
          <w:szCs w:val="21"/>
          <w:lang w:val="en-US"/>
        </w:rPr>
        <w:t xml:space="preserve">CNBC. </w:t>
      </w:r>
      <w:r>
        <w:rPr>
          <w:color w:val="000000"/>
          <w:sz w:val="21"/>
          <w:szCs w:val="21"/>
        </w:rPr>
        <w:t xml:space="preserve">Χρειάστηκαν δεκαετίες οικονομικών μεταρρυθμίσεων, προτού φτάσουμε σε αυτό που ο </w:t>
      </w:r>
      <w:r>
        <w:rPr>
          <w:color w:val="000000"/>
          <w:sz w:val="21"/>
          <w:szCs w:val="21"/>
          <w:lang w:val="en-US"/>
        </w:rPr>
        <w:t xml:space="preserve">Xu </w:t>
      </w:r>
      <w:r>
        <w:rPr>
          <w:color w:val="000000"/>
          <w:sz w:val="21"/>
          <w:szCs w:val="21"/>
        </w:rPr>
        <w:t>χαρακτήρισε μια διαδικασία ήσυχης ιδιωτικοποίησης, από τις αρχές του 21</w:t>
      </w:r>
      <w:r w:rsidRPr="001936C3">
        <w:rPr>
          <w:color w:val="000000"/>
          <w:sz w:val="21"/>
          <w:szCs w:val="21"/>
          <w:vertAlign w:val="superscript"/>
        </w:rPr>
        <w:t>ου</w:t>
      </w:r>
      <w:r>
        <w:rPr>
          <w:color w:val="000000"/>
          <w:sz w:val="21"/>
          <w:szCs w:val="21"/>
        </w:rPr>
        <w:t xml:space="preserve"> αιώνα. </w:t>
      </w:r>
    </w:p>
    <w:p w:rsidR="005650D9" w:rsidRPr="00D874C4" w:rsidRDefault="005650D9" w:rsidP="001936C3">
      <w:pPr>
        <w:jc w:val="both"/>
        <w:divId w:val="436949297"/>
        <w:rPr>
          <w:color w:val="000000"/>
          <w:sz w:val="21"/>
          <w:szCs w:val="21"/>
          <w:shd w:val="clear" w:color="auto" w:fill="FFF1E0"/>
        </w:rPr>
      </w:pPr>
      <w:bookmarkStart w:id="0" w:name="_GoBack"/>
      <w:bookmarkEnd w:id="0"/>
      <w:r w:rsidRPr="00621A36">
        <w:rPr>
          <w:color w:val="000000"/>
          <w:sz w:val="21"/>
          <w:szCs w:val="21"/>
        </w:rPr>
        <w:br/>
      </w:r>
    </w:p>
    <w:p w:rsidR="005650D9" w:rsidRPr="00856ED3" w:rsidRDefault="005650D9" w:rsidP="001936C3">
      <w:pPr>
        <w:jc w:val="both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left:0;text-align:left;margin-left:0;margin-top:13.15pt;width:415.3pt;height:217.45pt;z-index:251658240;visibility:visible">
            <v:imagedata r:id="rId4" o:title=""/>
            <w10:wrap type="topAndBottom"/>
          </v:shape>
        </w:pict>
      </w:r>
    </w:p>
    <w:sectPr w:rsidR="005650D9" w:rsidRPr="00856ED3" w:rsidSect="00EF17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471"/>
    <w:rsid w:val="00181ABC"/>
    <w:rsid w:val="001936C3"/>
    <w:rsid w:val="002C73F3"/>
    <w:rsid w:val="002E0931"/>
    <w:rsid w:val="003A39BA"/>
    <w:rsid w:val="004626AE"/>
    <w:rsid w:val="004A32D1"/>
    <w:rsid w:val="004B498B"/>
    <w:rsid w:val="005650D9"/>
    <w:rsid w:val="00621A36"/>
    <w:rsid w:val="00626796"/>
    <w:rsid w:val="00634997"/>
    <w:rsid w:val="006A7A83"/>
    <w:rsid w:val="006B63E0"/>
    <w:rsid w:val="006D1D1C"/>
    <w:rsid w:val="006D23D0"/>
    <w:rsid w:val="007126F6"/>
    <w:rsid w:val="00760CE1"/>
    <w:rsid w:val="00786061"/>
    <w:rsid w:val="007F021E"/>
    <w:rsid w:val="00856ED3"/>
    <w:rsid w:val="00A06EEB"/>
    <w:rsid w:val="00A31AEB"/>
    <w:rsid w:val="00A54B24"/>
    <w:rsid w:val="00A85AB0"/>
    <w:rsid w:val="00BC29E7"/>
    <w:rsid w:val="00C46471"/>
    <w:rsid w:val="00C77605"/>
    <w:rsid w:val="00D05F04"/>
    <w:rsid w:val="00D874C4"/>
    <w:rsid w:val="00E721D3"/>
    <w:rsid w:val="00EF171B"/>
    <w:rsid w:val="00FB7542"/>
    <w:rsid w:val="00FF26BD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1B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A39B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62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239</Words>
  <Characters>1291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«μεγάλες τέσσερις» τράπεζες της Κίνας συγκεντρώνουν δισεκατομμύρια για τις επενδύσεις σε έργα υποδομών 'One Belt, One Road'</dc:title>
  <dc:subject/>
  <dc:creator>BERTZELETOU MARIA</dc:creator>
  <cp:keywords/>
  <dc:description/>
  <cp:lastModifiedBy>user</cp:lastModifiedBy>
  <cp:revision>2</cp:revision>
  <dcterms:created xsi:type="dcterms:W3CDTF">2017-08-29T10:14:00Z</dcterms:created>
  <dcterms:modified xsi:type="dcterms:W3CDTF">2017-08-29T10:14:00Z</dcterms:modified>
</cp:coreProperties>
</file>